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Commission :</w:t>
      </w:r>
      <w:r w:rsidDel="00000000" w:rsidR="00000000" w:rsidRPr="00000000">
        <w:rPr>
          <w:sz w:val="24"/>
          <w:szCs w:val="24"/>
          <w:rtl w:val="0"/>
        </w:rPr>
        <w:t xml:space="preserve"> FAO (Food and Agriculture Organization)</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Question :</w:t>
      </w:r>
      <w:r w:rsidDel="00000000" w:rsidR="00000000" w:rsidRPr="00000000">
        <w:rPr>
          <w:sz w:val="24"/>
          <w:szCs w:val="24"/>
          <w:rtl w:val="0"/>
        </w:rPr>
        <w:t xml:space="preserve"> L’agriculture face aux grands groupes : comment concilier productivité, protection des agriculteurs et protection de l'environnement ?</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Auteur :</w:t>
      </w:r>
      <w:r w:rsidDel="00000000" w:rsidR="00000000" w:rsidRPr="00000000">
        <w:rPr>
          <w:sz w:val="24"/>
          <w:szCs w:val="24"/>
          <w:rtl w:val="0"/>
        </w:rPr>
        <w:t xml:space="preserve"> Nigéria </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Honorable Présidence, chers délégués,</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La délégation du Nigéria est ravie de participer à la conférence de Madrid qui concerne la résolution des problèmes de demain. Nous sommes enthousiastes quant à l'idée de débattre vivement durant trois jours, et souhaitons de riches discussions entre les différentes délégations du monde entier.</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Notre pays est connu pour être </w:t>
      </w:r>
      <w:r w:rsidDel="00000000" w:rsidR="00000000" w:rsidRPr="00000000">
        <w:rPr>
          <w:sz w:val="24"/>
          <w:szCs w:val="24"/>
          <w:rtl w:val="0"/>
        </w:rPr>
        <w:t xml:space="preserve">l’une des premières puissances économique du continent africain mais l’est surtout pour sa forte production pétrolière. </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Néanmoins, nous n’ignorons pas que cette énergie fossile à ses limites, et c’est en partie pour cette raison que nous avons décidé de nous pencher sur le domaine de l’agriculture, dans l’optique de diversifier notre économie.</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En effet, le secteur agricole, qui emploie plus de 70 % de la main d'œuvre et génère 35 % de notre PIB, est principalement centré autour d’une agriculture de subsistance.</w:t>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highlight w:val="white"/>
        </w:rPr>
      </w:pPr>
      <w:r w:rsidDel="00000000" w:rsidR="00000000" w:rsidRPr="00000000">
        <w:rPr>
          <w:sz w:val="24"/>
          <w:szCs w:val="24"/>
          <w:rtl w:val="0"/>
        </w:rPr>
        <w:t xml:space="preserve">Ainsi, à</w:t>
      </w:r>
      <w:r w:rsidDel="00000000" w:rsidR="00000000" w:rsidRPr="00000000">
        <w:rPr>
          <w:sz w:val="24"/>
          <w:szCs w:val="24"/>
          <w:rtl w:val="0"/>
        </w:rPr>
        <w:t xml:space="preserve"> l’issue d’une phase d’homologation menée par </w:t>
      </w:r>
      <w:r w:rsidDel="00000000" w:rsidR="00000000" w:rsidRPr="00000000">
        <w:rPr>
          <w:sz w:val="24"/>
          <w:szCs w:val="24"/>
          <w:highlight w:val="white"/>
          <w:rtl w:val="0"/>
        </w:rPr>
        <w:t xml:space="preserve">l’Académie Nigériane des Sciences (NAS)</w:t>
      </w:r>
      <w:r w:rsidDel="00000000" w:rsidR="00000000" w:rsidRPr="00000000">
        <w:rPr>
          <w:sz w:val="24"/>
          <w:szCs w:val="24"/>
          <w:rtl w:val="0"/>
        </w:rPr>
        <w:t xml:space="preserve">, la première production de coton OGM nigérian est attendue pour 2018, mais également de manioc, de maïs, de niébé et de riz génétiquement modifiés, lesquelles sont les principales sources d’alimentation de notre pays et ce qui pourra contribuer à la solution du problème de l’insécurité alimentaire en nourrissant 260 millions d’habitants dans 15 ans, soit plus de la </w:t>
      </w:r>
      <w:r w:rsidDel="00000000" w:rsidR="00000000" w:rsidRPr="00000000">
        <w:rPr>
          <w:sz w:val="24"/>
          <w:szCs w:val="24"/>
          <w:highlight w:val="white"/>
          <w:rtl w:val="0"/>
        </w:rPr>
        <w:t xml:space="preserve">moitié de la population.</w:t>
      </w:r>
    </w:p>
    <w:p w:rsidR="00000000" w:rsidDel="00000000" w:rsidP="00000000" w:rsidRDefault="00000000" w:rsidRPr="00000000">
      <w:pPr>
        <w:contextualSpacing w:val="0"/>
        <w:rPr>
          <w:sz w:val="24"/>
          <w:szCs w:val="24"/>
          <w:highlight w:val="white"/>
        </w:rPr>
      </w:pPr>
      <w:r w:rsidDel="00000000" w:rsidR="00000000" w:rsidRPr="00000000">
        <w:rPr>
          <w:rtl w:val="0"/>
        </w:rPr>
      </w:r>
    </w:p>
    <w:p w:rsidR="00000000" w:rsidDel="00000000" w:rsidP="00000000" w:rsidRDefault="00000000" w:rsidRPr="00000000">
      <w:pPr>
        <w:contextualSpacing w:val="0"/>
        <w:rPr>
          <w:sz w:val="24"/>
          <w:szCs w:val="24"/>
          <w:highlight w:val="white"/>
        </w:rPr>
      </w:pPr>
      <w:r w:rsidDel="00000000" w:rsidR="00000000" w:rsidRPr="00000000">
        <w:rPr>
          <w:sz w:val="24"/>
          <w:szCs w:val="24"/>
          <w:highlight w:val="white"/>
          <w:rtl w:val="0"/>
        </w:rPr>
        <w:t xml:space="preserve">Merci de votre écoute, en vous souhaitant une bonne conférence à tous.</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